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97"/>
      </w:tblGrid>
      <w:tr w:rsidR="00F67DC9" w:rsidRPr="00D22936" w14:paraId="60550BF5" w14:textId="77777777" w:rsidTr="00E34FC7">
        <w:tc>
          <w:tcPr>
            <w:tcW w:w="1560" w:type="dxa"/>
          </w:tcPr>
          <w:p w14:paraId="1E923EED" w14:textId="4FD3CAF0" w:rsidR="00F67DC9" w:rsidRPr="00D22936" w:rsidRDefault="00D22936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Описание</w:t>
            </w:r>
          </w:p>
        </w:tc>
        <w:tc>
          <w:tcPr>
            <w:tcW w:w="9497" w:type="dxa"/>
          </w:tcPr>
          <w:p w14:paraId="7B4A5D70" w14:textId="47CA73B9" w:rsidR="00604435" w:rsidRPr="008F1B70" w:rsidRDefault="00604435" w:rsidP="00604435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D22936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OILGON</w:t>
            </w:r>
            <w:r w:rsidR="009C56FB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 w:rsidR="009C56F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AV</w:t>
            </w:r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очень эффективный, обезжиривающий и чистящий реагент, полностью </w:t>
            </w:r>
            <w:proofErr w:type="spellStart"/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>биоразлагаемый</w:t>
            </w:r>
            <w:proofErr w:type="spellEnd"/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="000C2ECC">
              <w:rPr>
                <w:rFonts w:asciiTheme="majorHAnsi" w:hAnsiTheme="majorHAnsi"/>
                <w:sz w:val="20"/>
                <w:szCs w:val="20"/>
                <w:lang w:val="ru-RU"/>
              </w:rPr>
              <w:t>что одинаково</w:t>
            </w:r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хорошо </w:t>
            </w:r>
            <w:r w:rsidR="000C2ECC">
              <w:rPr>
                <w:rFonts w:asciiTheme="majorHAnsi" w:hAnsiTheme="majorHAnsi"/>
                <w:sz w:val="20"/>
                <w:szCs w:val="20"/>
                <w:lang w:val="ru-RU"/>
              </w:rPr>
              <w:t>работает на</w:t>
            </w:r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растительных, животных или минеральных маслах, жирах, </w:t>
            </w:r>
            <w:proofErr w:type="spellStart"/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>закопчёных</w:t>
            </w:r>
            <w:proofErr w:type="spellEnd"/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отложениях</w:t>
            </w:r>
            <w:r w:rsidR="00B25D70">
              <w:rPr>
                <w:rFonts w:asciiTheme="majorHAnsi" w:hAnsiTheme="majorHAnsi"/>
                <w:sz w:val="20"/>
                <w:szCs w:val="20"/>
                <w:lang w:val="ru-RU"/>
              </w:rPr>
              <w:t>, смолах и сажах</w:t>
            </w:r>
            <w:r w:rsidRPr="00D229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="009C56FB" w:rsidRPr="004D0E9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56F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Oilgon</w:t>
            </w:r>
            <w:proofErr w:type="spellEnd"/>
            <w:r w:rsidR="009C56FB" w:rsidRPr="004D0E9B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 w:rsidR="009C56FB" w:rsidRPr="009C56F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AV</w:t>
            </w:r>
            <w:r w:rsidR="009C56FB" w:rsidRPr="004D0E9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9C56F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сертифицирован </w:t>
            </w:r>
            <w:r w:rsidR="008F1B70">
              <w:rPr>
                <w:rFonts w:asciiTheme="majorHAnsi" w:hAnsiTheme="majorHAnsi"/>
                <w:sz w:val="20"/>
                <w:szCs w:val="20"/>
                <w:lang w:val="ru-RU"/>
              </w:rPr>
              <w:t>для чистки самолётов гражданской авиации (</w:t>
            </w:r>
            <w:r w:rsidR="008F1B70">
              <w:rPr>
                <w:rFonts w:asciiTheme="majorHAnsi" w:hAnsiTheme="majorHAnsi"/>
                <w:sz w:val="20"/>
                <w:szCs w:val="20"/>
                <w:lang w:val="en-US"/>
              </w:rPr>
              <w:t>Boeing</w:t>
            </w:r>
            <w:r w:rsidR="008F1B70" w:rsidRPr="004D0E9B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  <w:r w:rsidR="00612D0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14:paraId="6B84CA62" w14:textId="42FEF8DD" w:rsidR="00F67DC9" w:rsidRPr="00D22936" w:rsidRDefault="005C4FDB" w:rsidP="00604435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Он </w:t>
            </w:r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фактически разрушает молекулярную </w:t>
            </w:r>
            <w:r w:rsidR="00F45454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структуру любого масла, смазки </w:t>
            </w:r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>ил</w:t>
            </w:r>
            <w:r w:rsidR="00F45454">
              <w:rPr>
                <w:rFonts w:asciiTheme="majorHAnsi" w:hAnsiTheme="majorHAnsi"/>
                <w:sz w:val="20"/>
                <w:szCs w:val="20"/>
                <w:lang w:val="ru-RU"/>
              </w:rPr>
              <w:t>и</w:t>
            </w:r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жира, разрушает связующие элементы, которые являются сердцем са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мых тяжёлых проблем очистки. Он</w:t>
            </w:r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также </w:t>
            </w:r>
            <w:proofErr w:type="spellStart"/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>эмульгирует</w:t>
            </w:r>
            <w:proofErr w:type="spellEnd"/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сажи и копоти</w:t>
            </w:r>
            <w:r w:rsidR="00604435" w:rsidRPr="00D229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</w:tr>
      <w:tr w:rsidR="00604435" w:rsidRPr="00D22936" w14:paraId="41BFA323" w14:textId="77777777" w:rsidTr="00E34FC7">
        <w:tc>
          <w:tcPr>
            <w:tcW w:w="1560" w:type="dxa"/>
          </w:tcPr>
          <w:p w14:paraId="37F0F0B5" w14:textId="0D0E3A98" w:rsidR="00604435" w:rsidRPr="00D22936" w:rsidRDefault="005C4FDB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Основное применение</w:t>
            </w:r>
          </w:p>
        </w:tc>
        <w:tc>
          <w:tcPr>
            <w:tcW w:w="9497" w:type="dxa"/>
          </w:tcPr>
          <w:p w14:paraId="4F4C80B0" w14:textId="4FFDCA1A" w:rsidR="00604435" w:rsidRDefault="00604435" w:rsidP="00604435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612D06" w:rsidRPr="004D0E9B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C2ECC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AV</w:t>
            </w:r>
            <w:r w:rsidR="000C2ECC" w:rsidRPr="004D0E9B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предназначен</w:t>
            </w:r>
            <w:r w:rsidR="005C4FD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="006D7144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для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="005C4FD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чистки</w:t>
            </w:r>
            <w:r w:rsidR="006D7144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всех</w:t>
            </w:r>
            <w:r w:rsidR="006D7144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="006D7144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интерьеров самолёта, включая внутренние стены, каркасы сидений, багажное отделение, крепление багажа, ковры, кухни, туалеты…</w:t>
            </w:r>
          </w:p>
          <w:p w14:paraId="5E0A40D1" w14:textId="4A658B76" w:rsidR="006D7144" w:rsidRPr="00D22936" w:rsidRDefault="006D7144" w:rsidP="00604435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Также:</w:t>
            </w:r>
          </w:p>
          <w:p w14:paraId="4EB85766" w14:textId="3190172F" w:rsidR="00C04762" w:rsidRPr="00D22936" w:rsidRDefault="00347739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 xml:space="preserve">Химическая </w:t>
            </w:r>
            <w:r w:rsidR="000C2ECC"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промышленность: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удаление сажи, копоти масел, смазки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4F88C30F" w14:textId="661C8927" w:rsidR="00C04762" w:rsidRPr="00D22936" w:rsidRDefault="000C2ECC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 xml:space="preserve">ЧИСТКА: 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вентиляционных</w:t>
            </w:r>
            <w:r w:rsidR="00AF04A8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вытяжек, кухонной мебели, печей, полов, никотиновых пятен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2FE0B98A" w14:textId="7000111B" w:rsidR="00C04762" w:rsidRPr="00D22936" w:rsidRDefault="00AF04A8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НЕФТЕПЕРЕРАБАТЫВАЮЩАЯ ПРОМЫШЛЕННОСТЬ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: насосное и перерабатывающее оборудование, удаление парафина, обработка нагнетательных скважин, машин</w:t>
            </w:r>
            <w:r w:rsidR="00EF481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ные отделения и </w:t>
            </w:r>
            <w:proofErr w:type="spellStart"/>
            <w:r w:rsidR="00EF481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нефтенасыщенный</w:t>
            </w:r>
            <w:proofErr w:type="spellEnd"/>
            <w:r w:rsidR="00EF481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бетон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04B50F5F" w14:textId="6BBFD556" w:rsidR="00C04762" w:rsidRPr="00D22936" w:rsidRDefault="00AF04A8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АВТОМОБИЛЬНАЯ И МЕТАЛЛ</w:t>
            </w:r>
            <w:r w:rsidR="00F45454"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 xml:space="preserve">ООБРАБАТЫВАЮЩАЯ ПРОМЫШЛЕННОСТЬ: </w:t>
            </w:r>
            <w:proofErr w:type="spellStart"/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предпокрасочная</w:t>
            </w:r>
            <w:proofErr w:type="spellEnd"/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подготовка </w:t>
            </w:r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поверхности,</w:t>
            </w:r>
            <w:r w:rsidR="00B87EFD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которая не оставляет запаха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47A40AA8" w14:textId="4C12F5A3" w:rsidR="00C04762" w:rsidRPr="00D22936" w:rsidRDefault="00B87EFD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МОРСКИЕ СУДА: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трюмы и корпуса из стекловолокна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4902E78B" w14:textId="618B54F3" w:rsidR="00C04762" w:rsidRPr="00D22936" w:rsidRDefault="000C2ECC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 xml:space="preserve">СПОСОБНОСТЬ 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подавлять</w:t>
            </w:r>
            <w:r w:rsidR="00B87EFD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газовое и нефтяное пламя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  <w:bookmarkStart w:id="0" w:name="_GoBack"/>
            <w:bookmarkEnd w:id="0"/>
          </w:p>
          <w:p w14:paraId="7C2BE9C1" w14:textId="610D3208" w:rsidR="00C04762" w:rsidRPr="00D22936" w:rsidRDefault="00B87EFD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ВЫХЛОПНЫЕ ТРУБЫ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, угольная пыль и жирная копоть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6883C7AC" w14:textId="44800CFD" w:rsidR="00604435" w:rsidRPr="00D22936" w:rsidRDefault="00B87EFD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ОСНОВНЫЕ ХИМИЧЕСКИЕ И НЕФТЯНЫЕ РАЗЛИВЫ И ПЯТНА</w:t>
            </w:r>
          </w:p>
          <w:p w14:paraId="314F1404" w14:textId="587CCCA4" w:rsidR="00604435" w:rsidRPr="00D22936" w:rsidRDefault="00604435" w:rsidP="00F67DC9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612D0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2D0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AV</w:t>
            </w:r>
            <w:r w:rsidR="00B87EFD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безопасен и эффективен </w:t>
            </w:r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почти на</w:t>
            </w:r>
            <w:r w:rsidR="00B87EFD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любых материалах, включая камень и кирпичную кладку, металлы, пластики и даже текстиль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604435" w:rsidRPr="00D22936" w14:paraId="6266757D" w14:textId="77777777" w:rsidTr="00E34FC7">
        <w:tc>
          <w:tcPr>
            <w:tcW w:w="1560" w:type="dxa"/>
          </w:tcPr>
          <w:p w14:paraId="58C14F09" w14:textId="77777777" w:rsidR="00604435" w:rsidRDefault="00E01841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 xml:space="preserve">Окружающая </w:t>
            </w:r>
          </w:p>
          <w:p w14:paraId="3A3BEC59" w14:textId="131CE7B7" w:rsidR="00E01841" w:rsidRPr="00D22936" w:rsidRDefault="00B870C6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С</w:t>
            </w:r>
            <w:r w:rsidR="00E01841">
              <w:rPr>
                <w:rFonts w:asciiTheme="majorHAnsi" w:hAnsiTheme="majorHAnsi"/>
                <w:b/>
                <w:sz w:val="20"/>
                <w:lang w:val="ru-RU"/>
              </w:rPr>
              <w:t>реда</w:t>
            </w:r>
          </w:p>
        </w:tc>
        <w:tc>
          <w:tcPr>
            <w:tcW w:w="9497" w:type="dxa"/>
          </w:tcPr>
          <w:p w14:paraId="27E6F58A" w14:textId="33B643EF" w:rsidR="00604435" w:rsidRPr="00D22936" w:rsidRDefault="00C04762" w:rsidP="00335723">
            <w:pPr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612D06" w:rsidRPr="004D0E9B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2D0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AV</w:t>
            </w: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01841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безопасен для окружающей среды, для персонала и производственных объектов также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. </w:t>
            </w:r>
            <w:r w:rsidR="00612D0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 AV</w:t>
            </w:r>
            <w:r w:rsidR="00E01841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растворимый в воде, поэтому он чистит моментально</w:t>
            </w:r>
            <w:r w:rsidR="00955EFA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. В процессе разрушения молекулярных структур жира и масел, происходит разведение, не токсичного и </w:t>
            </w:r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готового </w:t>
            </w:r>
            <w:proofErr w:type="spellStart"/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биоразлагаемого</w:t>
            </w:r>
            <w:proofErr w:type="spellEnd"/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раствора</w:t>
            </w:r>
            <w:r w:rsidR="00955EFA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что может быть</w:t>
            </w:r>
            <w:r w:rsidR="001B5090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смыто чистой водой и утилизировано без остатков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. </w:t>
            </w: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612D06" w:rsidRPr="004D0E9B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2D0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AV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="00F267EE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не имеет взрывоопасных паров и фактически не пахнет. Поскольку он не имеет точки возгорания </w:t>
            </w:r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не горючий</w:t>
            </w:r>
            <w:r w:rsidR="00F267EE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, это хорошо для применения в закрытых помещениях</w:t>
            </w:r>
            <w:r w:rsidR="00B870C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, поэтому </w:t>
            </w:r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безопасен для</w:t>
            </w:r>
            <w:r w:rsidR="00B870C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хранения. Кроме </w:t>
            </w:r>
            <w:r w:rsidR="000C2E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того,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Pr="00612D0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B870C6" w:rsidRPr="00612D0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2D06" w:rsidRPr="00612D0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AV</w:t>
            </w:r>
            <w:r w:rsidR="00612D06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="00B870C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не содержит фосфатов, растворов хлора, бутила или галогенов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</w:t>
            </w:r>
            <w:r w:rsidR="00604435" w:rsidRPr="00D22936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604435" w:rsidRPr="00D22936" w14:paraId="095207F9" w14:textId="77777777" w:rsidTr="00E34FC7">
        <w:tc>
          <w:tcPr>
            <w:tcW w:w="1560" w:type="dxa"/>
          </w:tcPr>
          <w:p w14:paraId="0080CFEB" w14:textId="2F6F142B" w:rsidR="00604435" w:rsidRPr="00D22936" w:rsidRDefault="00B428E9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Применение и хранение</w:t>
            </w:r>
          </w:p>
        </w:tc>
        <w:tc>
          <w:tcPr>
            <w:tcW w:w="9497" w:type="dxa"/>
          </w:tcPr>
          <w:p w14:paraId="2BD3EE95" w14:textId="63BB449B" w:rsidR="00604435" w:rsidRPr="00D22936" w:rsidRDefault="00B428E9" w:rsidP="007A61C3">
            <w:pPr>
              <w:tabs>
                <w:tab w:val="left" w:pos="1276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ru-RU"/>
              </w:rPr>
              <w:t>Насыщенный</w:t>
            </w:r>
            <w:r w:rsidR="00604435" w:rsidRPr="00D22936">
              <w:rPr>
                <w:rFonts w:asciiTheme="majorHAnsi" w:hAnsiTheme="majorHAnsi"/>
                <w:b/>
                <w:bCs/>
                <w:u w:val="single"/>
                <w:lang w:val="ru-RU"/>
              </w:rPr>
              <w:t xml:space="preserve"> </w:t>
            </w:r>
            <w:r w:rsidR="006A1F0F" w:rsidRPr="004D0E9B">
              <w:rPr>
                <w:rFonts w:asciiTheme="majorHAnsi" w:hAnsiTheme="majorHAnsi"/>
                <w:b/>
                <w:bCs/>
                <w:u w:val="single"/>
                <w:lang w:val="ru-RU"/>
              </w:rPr>
              <w:t>(</w:t>
            </w:r>
            <w:r w:rsidR="006A1F0F">
              <w:rPr>
                <w:rFonts w:asciiTheme="majorHAnsi" w:hAnsiTheme="majorHAnsi"/>
                <w:b/>
                <w:bCs/>
                <w:u w:val="single"/>
                <w:lang w:val="en-US"/>
              </w:rPr>
              <w:t>HEAVY</w:t>
            </w:r>
            <w:r w:rsidR="006A1F0F" w:rsidRPr="004D0E9B">
              <w:rPr>
                <w:rFonts w:asciiTheme="majorHAnsi" w:hAnsiTheme="majorHAnsi"/>
                <w:b/>
                <w:bCs/>
                <w:u w:val="single"/>
                <w:lang w:val="ru-RU"/>
              </w:rPr>
              <w:t xml:space="preserve"> </w:t>
            </w:r>
            <w:r w:rsidR="006A1F0F">
              <w:rPr>
                <w:rFonts w:asciiTheme="majorHAnsi" w:hAnsiTheme="majorHAnsi"/>
                <w:b/>
                <w:bCs/>
                <w:u w:val="single"/>
                <w:lang w:val="en-US"/>
              </w:rPr>
              <w:t>DUTY</w:t>
            </w:r>
            <w:r w:rsidR="006A1F0F" w:rsidRPr="004D0E9B">
              <w:rPr>
                <w:rFonts w:asciiTheme="majorHAnsi" w:hAnsiTheme="majorHAnsi"/>
                <w:b/>
                <w:bCs/>
                <w:u w:val="single"/>
                <w:lang w:val="ru-RU"/>
              </w:rPr>
              <w:t>)</w:t>
            </w:r>
            <w:r w:rsidR="00604435" w:rsidRPr="00D22936">
              <w:rPr>
                <w:rFonts w:asciiTheme="majorHAnsi" w:hAnsiTheme="majorHAnsi"/>
                <w:b/>
                <w:bCs/>
                <w:lang w:val="ru-RU"/>
              </w:rPr>
              <w:t xml:space="preserve"> - </w:t>
            </w:r>
            <w:r>
              <w:rPr>
                <w:rFonts w:asciiTheme="majorHAnsi" w:hAnsiTheme="majorHAnsi" w:cs="Arial"/>
                <w:b/>
                <w:lang w:val="ru-RU"/>
              </w:rPr>
              <w:t xml:space="preserve">1 </w:t>
            </w:r>
            <w:r w:rsidR="000C2ECC">
              <w:rPr>
                <w:rFonts w:asciiTheme="majorHAnsi" w:hAnsiTheme="majorHAnsi" w:cs="Arial"/>
                <w:b/>
                <w:lang w:val="ru-RU"/>
              </w:rPr>
              <w:t>часть</w:t>
            </w:r>
            <w:r w:rsidR="000C2ECC" w:rsidRPr="00D22936">
              <w:rPr>
                <w:rFonts w:asciiTheme="majorHAnsi" w:hAnsiTheme="majorHAnsi" w:cs="Arial"/>
                <w:b/>
                <w:lang w:val="ru-RU"/>
              </w:rPr>
              <w:t xml:space="preserve"> </w:t>
            </w:r>
            <w:r w:rsidR="000C2ECC" w:rsidRPr="00D22936">
              <w:rPr>
                <w:rFonts w:asciiTheme="majorHAnsi" w:hAnsiTheme="majorHAnsi" w:cs="Arial"/>
                <w:b/>
                <w:bCs/>
                <w:lang w:val="ru-RU"/>
              </w:rPr>
              <w:t>OILGON</w:t>
            </w:r>
            <w:r w:rsidR="00703B68" w:rsidRPr="004D0E9B">
              <w:rPr>
                <w:rFonts w:asciiTheme="majorHAnsi" w:hAnsiTheme="majorHAnsi" w:cs="Arial"/>
                <w:b/>
                <w:bCs/>
                <w:lang w:val="ru-RU"/>
              </w:rPr>
              <w:t xml:space="preserve"> </w:t>
            </w:r>
            <w:r w:rsidR="00703B68">
              <w:rPr>
                <w:rFonts w:asciiTheme="majorHAnsi" w:hAnsiTheme="majorHAnsi" w:cs="Arial"/>
                <w:b/>
                <w:bCs/>
                <w:lang w:val="en-US"/>
              </w:rPr>
              <w:t>AV</w:t>
            </w:r>
            <w:r w:rsidR="00604435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ru-RU"/>
              </w:rPr>
              <w:t>к 4 частям воды</w:t>
            </w:r>
            <w:r w:rsidR="00604435" w:rsidRPr="00D22936">
              <w:rPr>
                <w:rFonts w:asciiTheme="majorHAnsi" w:hAnsiTheme="majorHAnsi" w:cs="Arial"/>
                <w:b/>
                <w:lang w:val="ru-RU"/>
              </w:rPr>
              <w:t xml:space="preserve"> (</w:t>
            </w:r>
            <w:r w:rsidR="00C04762" w:rsidRPr="00D22936">
              <w:rPr>
                <w:rFonts w:asciiTheme="majorHAnsi" w:hAnsiTheme="majorHAnsi" w:cs="Arial"/>
                <w:b/>
                <w:lang w:val="ru-RU"/>
              </w:rPr>
              <w:t xml:space="preserve">20% </w:t>
            </w:r>
            <w:r>
              <w:rPr>
                <w:rFonts w:asciiTheme="majorHAnsi" w:hAnsiTheme="majorHAnsi" w:cs="Arial"/>
                <w:b/>
                <w:lang w:val="ru-RU"/>
              </w:rPr>
              <w:t>раствор</w:t>
            </w:r>
            <w:r w:rsidR="00604435" w:rsidRPr="00D22936">
              <w:rPr>
                <w:rFonts w:asciiTheme="majorHAnsi" w:hAnsiTheme="majorHAnsi" w:cs="Arial"/>
                <w:b/>
                <w:lang w:val="ru-RU"/>
              </w:rPr>
              <w:t>)</w:t>
            </w:r>
            <w:r w:rsidR="00604435" w:rsidRPr="00D22936">
              <w:rPr>
                <w:rFonts w:asciiTheme="majorHAnsi" w:hAnsiTheme="majorHAnsi"/>
                <w:b/>
                <w:bCs/>
                <w:lang w:val="ru-RU"/>
              </w:rPr>
              <w:t>:</w:t>
            </w:r>
            <w:r w:rsidR="00604435" w:rsidRPr="00D22936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4250713F" w14:textId="085DE2C3" w:rsidR="00604435" w:rsidRPr="00D22936" w:rsidRDefault="000C2ECC" w:rsidP="007A61C3">
            <w:pPr>
              <w:tabs>
                <w:tab w:val="left" w:pos="1276"/>
              </w:tabs>
              <w:jc w:val="both"/>
              <w:rPr>
                <w:rFonts w:asciiTheme="majorHAnsi" w:hAnsiTheme="majorHAnsi" w:cs="Arial"/>
                <w:b/>
                <w:bCs/>
                <w:lang w:val="ru-RU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ru-RU"/>
              </w:rPr>
              <w:t>ЭКСТРАКОНЦЕНТРИРОВАННЫЙ</w:t>
            </w:r>
            <w:r w:rsidR="004A607D">
              <w:rPr>
                <w:rFonts w:asciiTheme="majorHAnsi" w:hAnsiTheme="majorHAnsi" w:cs="Arial"/>
                <w:b/>
                <w:bCs/>
                <w:lang w:val="ru-RU"/>
              </w:rPr>
              <w:t xml:space="preserve"> - 1 </w:t>
            </w:r>
            <w:r>
              <w:rPr>
                <w:rFonts w:asciiTheme="majorHAnsi" w:hAnsiTheme="majorHAnsi" w:cs="Arial"/>
                <w:b/>
                <w:bCs/>
                <w:lang w:val="ru-RU"/>
              </w:rPr>
              <w:t xml:space="preserve">часть </w:t>
            </w:r>
            <w:r w:rsidRPr="00D22936">
              <w:rPr>
                <w:rFonts w:asciiTheme="majorHAnsi" w:hAnsiTheme="majorHAnsi" w:cs="Arial"/>
                <w:b/>
                <w:bCs/>
                <w:lang w:val="ru-RU"/>
              </w:rPr>
              <w:t>OILGON</w:t>
            </w:r>
            <w:r w:rsidR="00C04762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 </w:t>
            </w:r>
            <w:r w:rsidR="004A607D">
              <w:rPr>
                <w:rFonts w:asciiTheme="majorHAnsi" w:hAnsiTheme="majorHAnsi" w:cs="Arial"/>
                <w:b/>
                <w:lang w:val="ru-RU"/>
              </w:rPr>
              <w:t>к 1 части воды</w:t>
            </w:r>
            <w:r w:rsidR="00C04762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 </w:t>
            </w:r>
            <w:r w:rsidR="00604435" w:rsidRPr="00D22936">
              <w:rPr>
                <w:rFonts w:asciiTheme="majorHAnsi" w:hAnsiTheme="majorHAnsi" w:cs="Arial"/>
                <w:b/>
                <w:bCs/>
                <w:lang w:val="ru-RU"/>
              </w:rPr>
              <w:t>(</w:t>
            </w:r>
            <w:r w:rsidR="00C04762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50% </w:t>
            </w:r>
            <w:r w:rsidR="004A607D">
              <w:rPr>
                <w:rFonts w:asciiTheme="majorHAnsi" w:hAnsiTheme="majorHAnsi" w:cs="Arial"/>
                <w:b/>
                <w:bCs/>
                <w:lang w:val="ru-RU"/>
              </w:rPr>
              <w:t>раствор</w:t>
            </w:r>
            <w:r w:rsidR="00B85060" w:rsidRPr="00D22936">
              <w:rPr>
                <w:rFonts w:asciiTheme="majorHAnsi" w:hAnsiTheme="majorHAnsi" w:cs="Arial"/>
                <w:b/>
                <w:bCs/>
                <w:lang w:val="ru-RU"/>
              </w:rPr>
              <w:t>)</w:t>
            </w:r>
            <w:r w:rsidR="00604435" w:rsidRPr="00D22936">
              <w:rPr>
                <w:rFonts w:asciiTheme="majorHAnsi" w:hAnsiTheme="majorHAnsi" w:cs="Arial"/>
                <w:b/>
                <w:bCs/>
                <w:lang w:val="ru-RU"/>
              </w:rPr>
              <w:t>:</w:t>
            </w:r>
          </w:p>
          <w:p w14:paraId="74A5DD46" w14:textId="5F50E886" w:rsidR="00604435" w:rsidRPr="00D22936" w:rsidRDefault="004C42F4" w:rsidP="007A61C3">
            <w:pPr>
              <w:pStyle w:val="Style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ru-RU"/>
              </w:rPr>
              <w:t>ОЧИСТКА ПАРОМ И МЫТЬЁ ПОД ДАВЛЕНИЕМ</w:t>
            </w:r>
            <w:r w:rsidR="00604435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 - </w:t>
            </w:r>
            <w:r>
              <w:rPr>
                <w:rFonts w:asciiTheme="majorHAnsi" w:hAnsiTheme="majorHAnsi" w:cs="Arial"/>
                <w:b/>
                <w:lang w:val="ru-RU"/>
              </w:rPr>
              <w:t xml:space="preserve">1 часть OILGON </w:t>
            </w:r>
            <w:r w:rsidR="000C2ECC">
              <w:rPr>
                <w:rFonts w:asciiTheme="majorHAnsi" w:hAnsiTheme="majorHAnsi" w:cs="Arial"/>
                <w:b/>
                <w:lang w:val="ru-RU"/>
              </w:rPr>
              <w:t>к 4</w:t>
            </w:r>
            <w:r>
              <w:rPr>
                <w:rFonts w:asciiTheme="majorHAnsi" w:hAnsiTheme="majorHAnsi" w:cs="Arial"/>
                <w:b/>
                <w:lang w:val="ru-RU"/>
              </w:rPr>
              <w:t xml:space="preserve"> - 20 частям воды</w:t>
            </w:r>
            <w:r w:rsidR="00604435" w:rsidRPr="00D22936">
              <w:rPr>
                <w:rFonts w:asciiTheme="majorHAnsi" w:hAnsiTheme="majorHAnsi" w:cs="Arial"/>
                <w:b/>
                <w:lang w:val="ru-RU"/>
              </w:rPr>
              <w:t xml:space="preserve"> </w:t>
            </w:r>
          </w:p>
          <w:p w14:paraId="2F7F9DB8" w14:textId="30B5B111" w:rsidR="00604435" w:rsidRPr="00D22936" w:rsidRDefault="004C42F4" w:rsidP="00236D6C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Чистка паром и горячая или холодная вода под давлением. Предварител</w:t>
            </w:r>
            <w:r w:rsidR="00EF481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ьно смешанный раствор   20 к 1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может быть </w:t>
            </w:r>
            <w:r w:rsidR="000C2ECC">
              <w:rPr>
                <w:rFonts w:asciiTheme="majorHAnsi" w:hAnsiTheme="majorHAnsi"/>
                <w:sz w:val="20"/>
                <w:szCs w:val="20"/>
                <w:lang w:val="ru-RU"/>
              </w:rPr>
              <w:t>получен от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вспомо</w:t>
            </w:r>
            <w:r w:rsidR="00EF481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гательной трубы, устанавливая 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200 к</w:t>
            </w:r>
            <w:r w:rsidR="00C74168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1 раствор на выходе из сопла.   Температуры от 50 – 60 °C будут достаточными для хороших результатов</w:t>
            </w:r>
            <w:r w:rsidR="00236D6C" w:rsidRPr="00D229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14:paraId="68B52B7B" w14:textId="774A31F9" w:rsidR="00390A6D" w:rsidRPr="00D22936" w:rsidRDefault="00C74168" w:rsidP="00236D6C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Хранение в холодном </w:t>
            </w:r>
            <w:r w:rsidR="000C2EC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месте </w:t>
            </w:r>
            <w:r w:rsidR="000C2ECC" w:rsidRPr="00D22936">
              <w:rPr>
                <w:rFonts w:asciiTheme="majorHAnsi" w:hAnsiTheme="majorHAnsi"/>
                <w:sz w:val="20"/>
                <w:szCs w:val="20"/>
                <w:lang w:val="ru-RU"/>
              </w:rPr>
              <w:t>(</w:t>
            </w:r>
            <w:r w:rsidR="00390A6D" w:rsidRPr="00D22936">
              <w:rPr>
                <w:rFonts w:asciiTheme="majorHAnsi" w:hAnsiTheme="majorHAnsi"/>
                <w:sz w:val="20"/>
                <w:szCs w:val="20"/>
                <w:lang w:val="ru-RU"/>
              </w:rPr>
              <w:t>5 – 40 °C)</w:t>
            </w:r>
          </w:p>
        </w:tc>
      </w:tr>
      <w:tr w:rsidR="00604435" w:rsidRPr="00D22936" w14:paraId="6AE62141" w14:textId="77777777" w:rsidTr="004D0E9B">
        <w:tc>
          <w:tcPr>
            <w:tcW w:w="1560" w:type="dxa"/>
            <w:tcBorders>
              <w:bottom w:val="single" w:sz="4" w:space="0" w:color="auto"/>
            </w:tcBorders>
          </w:tcPr>
          <w:p w14:paraId="405D1B53" w14:textId="7BB62A87" w:rsidR="004D0E9B" w:rsidRPr="004D0E9B" w:rsidRDefault="004D0E9B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 w:rsidRPr="004D0E9B">
              <w:rPr>
                <w:rFonts w:asciiTheme="majorHAnsi" w:hAnsiTheme="majorHAnsi"/>
                <w:b/>
                <w:sz w:val="20"/>
                <w:lang w:val="ru-RU"/>
              </w:rPr>
              <w:t>Сертификация</w:t>
            </w:r>
          </w:p>
          <w:p w14:paraId="74FE74D3" w14:textId="77777777" w:rsidR="004D0E9B" w:rsidRPr="004D0E9B" w:rsidRDefault="004D0E9B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</w:p>
          <w:p w14:paraId="1B29CAA5" w14:textId="60EDC55B" w:rsidR="00604435" w:rsidRPr="004D0E9B" w:rsidRDefault="00F14BF0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 w:rsidRPr="004D0E9B">
              <w:rPr>
                <w:rFonts w:asciiTheme="majorHAnsi" w:hAnsiTheme="majorHAnsi"/>
                <w:b/>
                <w:sz w:val="20"/>
                <w:lang w:val="ru-RU"/>
              </w:rPr>
              <w:t>Технический сервис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4EEE1415" w14:textId="60D4ACF9" w:rsidR="004D0E9B" w:rsidRPr="004D0E9B" w:rsidRDefault="004D0E9B" w:rsidP="000F16B2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Сертифицирован 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Boeing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D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6-7127 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Rev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P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, включающий 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PDD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6-8.</w:t>
            </w:r>
          </w:p>
          <w:p w14:paraId="57DF069E" w14:textId="7D13A06D" w:rsidR="004D0E9B" w:rsidRPr="004D0E9B" w:rsidRDefault="004D0E9B" w:rsidP="000F16B2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ЧИСТКА ИНТЕРЪЕРОВ КОММЕРЧЕСКОГО АВИАЦИОННОГО ТРАНСПОРТА</w:t>
            </w:r>
          </w:p>
          <w:p w14:paraId="2D4FD689" w14:textId="0947935D" w:rsidR="00604435" w:rsidRPr="004D0E9B" w:rsidRDefault="00F14BF0" w:rsidP="000F16B2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Представители </w:t>
            </w:r>
            <w:r w:rsidR="000C2ECC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компании в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вашем распоряжении чтобы </w:t>
            </w:r>
            <w:r w:rsidR="000C2ECC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предложить и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помочь в проведении  </w:t>
            </w:r>
            <w:r w:rsidR="00236D6C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лабораторных тестов </w:t>
            </w:r>
            <w:r w:rsidR="000C2ECC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и определения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точного продукта и лучшего</w:t>
            </w:r>
            <w:r w:rsidR="00EF481B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его</w:t>
            </w:r>
            <w:r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применения</w:t>
            </w:r>
            <w:r w:rsidR="006811E9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 Техническая помощь может также быть предложена в течение промышленных испытаний</w:t>
            </w:r>
            <w:r w:rsidR="00236D6C" w:rsidRPr="004D0E9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</w:t>
            </w:r>
          </w:p>
        </w:tc>
      </w:tr>
    </w:tbl>
    <w:p w14:paraId="5B8E3EFB" w14:textId="7B982E02" w:rsidR="00FA3CDE" w:rsidRPr="00D22936" w:rsidRDefault="00FA3CDE" w:rsidP="00E34FC7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2"/>
          <w:szCs w:val="22"/>
          <w:lang w:val="ru-RU"/>
        </w:rPr>
      </w:pPr>
    </w:p>
    <w:sectPr w:rsidR="00FA3CDE" w:rsidRPr="00D22936" w:rsidSect="00290379">
      <w:headerReference w:type="default" r:id="rId9"/>
      <w:footerReference w:type="default" r:id="rId10"/>
      <w:pgSz w:w="11900" w:h="16840"/>
      <w:pgMar w:top="851" w:right="985" w:bottom="1440" w:left="180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49A4" w14:textId="77777777" w:rsidR="00427D70" w:rsidRDefault="00427D70" w:rsidP="00FA3CDE">
      <w:r>
        <w:separator/>
      </w:r>
    </w:p>
  </w:endnote>
  <w:endnote w:type="continuationSeparator" w:id="0">
    <w:p w14:paraId="540294B9" w14:textId="77777777" w:rsidR="00427D70" w:rsidRDefault="00427D70" w:rsidP="00FA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one Sans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964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4"/>
      <w:gridCol w:w="700"/>
      <w:gridCol w:w="8670"/>
      <w:gridCol w:w="692"/>
    </w:tblGrid>
    <w:tr w:rsidR="003F5432" w:rsidRPr="001E3C82" w14:paraId="6098240B" w14:textId="77777777" w:rsidTr="003F5432">
      <w:tc>
        <w:tcPr>
          <w:tcW w:w="10173" w:type="dxa"/>
          <w:gridSpan w:val="2"/>
          <w:tcBorders>
            <w:top w:val="single" w:sz="4" w:space="0" w:color="auto"/>
          </w:tcBorders>
        </w:tcPr>
        <w:tbl>
          <w:tblPr>
            <w:tblStyle w:val="a7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65"/>
          </w:tblGrid>
          <w:tr w:rsidR="003F5432" w:rsidRPr="00BE6D3E" w14:paraId="711DC006" w14:textId="77777777" w:rsidTr="003F5432">
            <w:tc>
              <w:tcPr>
                <w:tcW w:w="10065" w:type="dxa"/>
                <w:tcBorders>
                  <w:top w:val="single" w:sz="4" w:space="0" w:color="auto"/>
                </w:tcBorders>
              </w:tcPr>
              <w:p w14:paraId="0953DBA3" w14:textId="77777777" w:rsidR="003F5432" w:rsidRPr="00BE6D3E" w:rsidRDefault="003F5432" w:rsidP="005C7620">
                <w:pPr>
                  <w:widowControl w:val="0"/>
                  <w:autoSpaceDE w:val="0"/>
                  <w:autoSpaceDN w:val="0"/>
                  <w:adjustRightInd w:val="0"/>
                  <w:spacing w:after="240"/>
                  <w:contextualSpacing/>
                  <w:rPr>
                    <w:rFonts w:asciiTheme="majorHAnsi" w:hAnsiTheme="majorHAnsi" w:cs="Helvetica"/>
                    <w:b/>
                    <w:bCs/>
                    <w:lang w:val="ru-RU"/>
                  </w:rPr>
                </w:pPr>
                <w:r w:rsidRPr="00BE6D3E">
                  <w:rPr>
                    <w:rFonts w:asciiTheme="majorHAnsi" w:hAnsiTheme="majorHAnsi"/>
                    <w:b/>
                    <w:lang w:val="ru-RU"/>
                  </w:rPr>
                  <w:t xml:space="preserve">ООО «Трансэнергострой» - эксклюзивный дистрибьютор </w:t>
                </w:r>
                <w:r w:rsidRPr="00BE6D3E">
                  <w:rPr>
                    <w:rFonts w:asciiTheme="majorHAnsi" w:hAnsiTheme="majorHAnsi"/>
                    <w:b/>
                  </w:rPr>
                  <w:t>SARGO</w:t>
                </w:r>
                <w:r w:rsidRPr="00BE6D3E">
                  <w:rPr>
                    <w:rFonts w:asciiTheme="majorHAnsi" w:hAnsiTheme="majorHAnsi"/>
                    <w:b/>
                    <w:lang w:val="ru-RU"/>
                  </w:rPr>
                  <w:t xml:space="preserve"> в России и странах СНГ</w:t>
                </w:r>
                <w:r w:rsidRPr="00BE6D3E">
                  <w:rPr>
                    <w:rFonts w:asciiTheme="majorHAnsi" w:hAnsiTheme="majorHAnsi" w:cs="Helvetica"/>
                    <w:b/>
                    <w:bCs/>
                  </w:rPr>
                  <w:t xml:space="preserve"> </w:t>
                </w:r>
                <w:r w:rsidRPr="00BE6D3E">
                  <w:rPr>
                    <w:rFonts w:asciiTheme="majorHAnsi" w:hAnsiTheme="majorHAnsi" w:cs="Helvetica"/>
                    <w:b/>
                    <w:bCs/>
                  </w:rPr>
                  <w:tab/>
                </w:r>
                <w:r w:rsidRPr="00BE6D3E">
                  <w:rPr>
                    <w:rFonts w:asciiTheme="majorHAnsi" w:hAnsiTheme="majorHAnsi" w:cs="Helvetica"/>
                    <w:b/>
                    <w:bCs/>
                  </w:rPr>
                  <w:tab/>
                </w:r>
                <w:r w:rsidRPr="00BE6D3E">
                  <w:rPr>
                    <w:rFonts w:asciiTheme="majorHAnsi" w:hAnsiTheme="majorHAnsi" w:cs="Helvetica"/>
                    <w:b/>
                    <w:bCs/>
                  </w:rPr>
                  <w:tab/>
                </w:r>
                <w:r w:rsidRPr="00BE6D3E">
                  <w:rPr>
                    <w:rFonts w:asciiTheme="majorHAnsi" w:hAnsiTheme="majorHAnsi" w:cs="Helvetica"/>
                    <w:b/>
                    <w:bCs/>
                  </w:rPr>
                  <w:tab/>
                  <w:t xml:space="preserve">       </w:t>
                </w:r>
                <w:r w:rsidRPr="00BE6D3E">
                  <w:rPr>
                    <w:rFonts w:asciiTheme="majorHAnsi" w:hAnsiTheme="majorHAnsi" w:cs="Helvetica"/>
                    <w:b/>
                    <w:bCs/>
                  </w:rPr>
                  <w:tab/>
                </w:r>
              </w:p>
            </w:tc>
          </w:tr>
          <w:tr w:rsidR="003F5432" w:rsidRPr="00BE6D3E" w14:paraId="02DE5804" w14:textId="77777777" w:rsidTr="003F5432">
            <w:tc>
              <w:tcPr>
                <w:tcW w:w="10065" w:type="dxa"/>
              </w:tcPr>
              <w:p w14:paraId="1D5C8EC8" w14:textId="77777777" w:rsidR="003F5432" w:rsidRPr="00BE6D3E" w:rsidRDefault="003F5432" w:rsidP="005C7620">
                <w:pPr>
                  <w:widowControl w:val="0"/>
                  <w:autoSpaceDE w:val="0"/>
                  <w:autoSpaceDN w:val="0"/>
                  <w:adjustRightInd w:val="0"/>
                  <w:spacing w:after="240"/>
                  <w:contextualSpacing/>
                  <w:rPr>
                    <w:rFonts w:asciiTheme="majorHAnsi" w:hAnsiTheme="majorHAnsi" w:cs="Times"/>
                    <w:lang w:val="ru-RU"/>
                  </w:rPr>
                </w:pPr>
                <w:r w:rsidRPr="00BE6D3E">
                  <w:rPr>
                    <w:rFonts w:asciiTheme="majorHAnsi" w:hAnsiTheme="majorHAnsi" w:cs="Helvetica"/>
                    <w:bCs/>
                    <w:lang w:val="ru-RU"/>
                  </w:rPr>
                  <w:t xml:space="preserve">420036, </w:t>
                </w:r>
                <w:proofErr w:type="spellStart"/>
                <w:r w:rsidRPr="00BE6D3E">
                  <w:rPr>
                    <w:rFonts w:asciiTheme="majorHAnsi" w:hAnsiTheme="majorHAnsi" w:cs="Helvetica"/>
                    <w:bCs/>
                    <w:lang w:val="ru-RU"/>
                  </w:rPr>
                  <w:t>г</w:t>
                </w:r>
                <w:proofErr w:type="gramStart"/>
                <w:r w:rsidRPr="00BE6D3E">
                  <w:rPr>
                    <w:rFonts w:asciiTheme="majorHAnsi" w:hAnsiTheme="majorHAnsi" w:cs="Helvetica"/>
                    <w:bCs/>
                    <w:lang w:val="ru-RU"/>
                  </w:rPr>
                  <w:t>.К</w:t>
                </w:r>
                <w:proofErr w:type="gramEnd"/>
                <w:r w:rsidRPr="00BE6D3E">
                  <w:rPr>
                    <w:rFonts w:asciiTheme="majorHAnsi" w:hAnsiTheme="majorHAnsi" w:cs="Helvetica"/>
                    <w:bCs/>
                    <w:lang w:val="ru-RU"/>
                  </w:rPr>
                  <w:t>азань</w:t>
                </w:r>
                <w:proofErr w:type="spellEnd"/>
                <w:r w:rsidRPr="00BE6D3E">
                  <w:rPr>
                    <w:rFonts w:asciiTheme="majorHAnsi" w:hAnsiTheme="majorHAnsi" w:cs="Helvetica"/>
                    <w:bCs/>
                    <w:lang w:val="ru-RU"/>
                  </w:rPr>
                  <w:t xml:space="preserve">, </w:t>
                </w:r>
                <w:proofErr w:type="spellStart"/>
                <w:r w:rsidRPr="00BE6D3E">
                  <w:rPr>
                    <w:rFonts w:asciiTheme="majorHAnsi" w:hAnsiTheme="majorHAnsi" w:cs="Helvetica"/>
                    <w:bCs/>
                    <w:lang w:val="ru-RU"/>
                  </w:rPr>
                  <w:t>ул.Тэцевская</w:t>
                </w:r>
                <w:proofErr w:type="spellEnd"/>
                <w:r w:rsidRPr="00BE6D3E">
                  <w:rPr>
                    <w:rFonts w:asciiTheme="majorHAnsi" w:hAnsiTheme="majorHAnsi" w:cs="Helvetica"/>
                    <w:bCs/>
                    <w:lang w:val="ru-RU"/>
                  </w:rPr>
                  <w:t>, 11</w:t>
                </w:r>
              </w:p>
            </w:tc>
          </w:tr>
          <w:tr w:rsidR="003F5432" w:rsidRPr="00BE6D3E" w14:paraId="76D85BA4" w14:textId="77777777" w:rsidTr="003F5432">
            <w:tc>
              <w:tcPr>
                <w:tcW w:w="10065" w:type="dxa"/>
              </w:tcPr>
              <w:p w14:paraId="26E33E43" w14:textId="77777777" w:rsidR="003F5432" w:rsidRPr="00BE6D3E" w:rsidRDefault="003F5432" w:rsidP="005C7620">
                <w:pPr>
                  <w:widowControl w:val="0"/>
                  <w:autoSpaceDE w:val="0"/>
                  <w:autoSpaceDN w:val="0"/>
                  <w:adjustRightInd w:val="0"/>
                  <w:spacing w:after="240"/>
                  <w:contextualSpacing/>
                  <w:rPr>
                    <w:rFonts w:asciiTheme="majorHAnsi" w:hAnsiTheme="majorHAnsi" w:cs="Times"/>
                  </w:rPr>
                </w:pPr>
                <w:r w:rsidRPr="00BE6D3E">
                  <w:rPr>
                    <w:rFonts w:asciiTheme="majorHAnsi" w:hAnsiTheme="majorHAnsi"/>
                    <w:lang w:val="ru-RU"/>
                  </w:rPr>
                  <w:t>Тел.</w:t>
                </w:r>
                <w:r w:rsidRPr="00BE6D3E">
                  <w:rPr>
                    <w:rFonts w:asciiTheme="majorHAnsi" w:hAnsiTheme="majorHAnsi"/>
                  </w:rPr>
                  <w:t>: +</w:t>
                </w:r>
                <w:r w:rsidRPr="00BE6D3E">
                  <w:rPr>
                    <w:rFonts w:asciiTheme="majorHAnsi" w:hAnsiTheme="majorHAnsi"/>
                    <w:lang w:val="ru-RU"/>
                  </w:rPr>
                  <w:t>7 (843) 571-87-42, 571-87-82, +7-927-249-01-01</w:t>
                </w:r>
              </w:p>
            </w:tc>
          </w:tr>
          <w:tr w:rsidR="003F5432" w:rsidRPr="00BE6D3E" w14:paraId="7C8C1A92" w14:textId="77777777" w:rsidTr="003F5432">
            <w:tc>
              <w:tcPr>
                <w:tcW w:w="10065" w:type="dxa"/>
              </w:tcPr>
              <w:p w14:paraId="6540A879" w14:textId="77777777" w:rsidR="003F5432" w:rsidRPr="00BE6D3E" w:rsidRDefault="003F5432" w:rsidP="005C7620">
                <w:pPr>
                  <w:widowControl w:val="0"/>
                  <w:autoSpaceDE w:val="0"/>
                  <w:autoSpaceDN w:val="0"/>
                  <w:adjustRightInd w:val="0"/>
                  <w:spacing w:after="240"/>
                  <w:contextualSpacing/>
                  <w:rPr>
                    <w:rFonts w:asciiTheme="majorHAnsi" w:hAnsiTheme="majorHAnsi" w:cs="Helvetica"/>
                    <w:bCs/>
                  </w:rPr>
                </w:pPr>
                <w:r w:rsidRPr="00BE6D3E">
                  <w:rPr>
                    <w:rFonts w:asciiTheme="majorHAnsi" w:hAnsiTheme="majorHAnsi"/>
                  </w:rPr>
                  <w:t>sargo</w:t>
                </w:r>
                <w:proofErr w:type="spellStart"/>
                <w:r w:rsidRPr="00BE6D3E">
                  <w:rPr>
                    <w:rFonts w:asciiTheme="majorHAnsi" w:hAnsiTheme="majorHAnsi"/>
                    <w:lang w:val="en-US"/>
                  </w:rPr>
                  <w:t>tes</w:t>
                </w:r>
                <w:proofErr w:type="spellEnd"/>
                <w:r w:rsidRPr="00BE6D3E">
                  <w:rPr>
                    <w:rFonts w:asciiTheme="majorHAnsi" w:hAnsiTheme="majorHAnsi"/>
                  </w:rPr>
                  <w:t>@mail.ru</w:t>
                </w:r>
              </w:p>
            </w:tc>
          </w:tr>
        </w:tbl>
        <w:p w14:paraId="1EE761CB" w14:textId="257EB789" w:rsidR="003F5432" w:rsidRPr="004D0E9B" w:rsidRDefault="003F5432" w:rsidP="000C2ECC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/>
              <w:b/>
              <w:sz w:val="20"/>
              <w:szCs w:val="20"/>
            </w:rPr>
          </w:pPr>
        </w:p>
      </w:tc>
      <w:tc>
        <w:tcPr>
          <w:tcW w:w="9473" w:type="dxa"/>
          <w:gridSpan w:val="2"/>
          <w:tcBorders>
            <w:top w:val="single" w:sz="4" w:space="0" w:color="auto"/>
          </w:tcBorders>
        </w:tcPr>
        <w:p w14:paraId="3ECD2F30" w14:textId="05BEBE0B" w:rsidR="003F5432" w:rsidRPr="004D0E9B" w:rsidRDefault="003F5432" w:rsidP="000C2ECC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Helvetica"/>
              <w:b/>
              <w:bCs/>
              <w:sz w:val="20"/>
              <w:szCs w:val="20"/>
            </w:rPr>
          </w:pPr>
        </w:p>
      </w:tc>
    </w:tr>
    <w:tr w:rsidR="003F5432" w:rsidRPr="001E3C82" w14:paraId="20C59734" w14:textId="77777777" w:rsidTr="003F5432">
      <w:tc>
        <w:tcPr>
          <w:tcW w:w="10173" w:type="dxa"/>
          <w:gridSpan w:val="2"/>
        </w:tcPr>
        <w:p w14:paraId="55C446D3" w14:textId="25E45378" w:rsidR="003F5432" w:rsidRPr="004D0E9B" w:rsidRDefault="003F5432" w:rsidP="000C2ECC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9473" w:type="dxa"/>
          <w:gridSpan w:val="2"/>
        </w:tcPr>
        <w:p w14:paraId="47ABB182" w14:textId="018D580F" w:rsidR="003F5432" w:rsidRPr="004D0E9B" w:rsidRDefault="003F5432" w:rsidP="000C2ECC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Times"/>
              <w:sz w:val="20"/>
              <w:szCs w:val="20"/>
            </w:rPr>
          </w:pPr>
        </w:p>
      </w:tc>
    </w:tr>
    <w:tr w:rsidR="000C2ECC" w:rsidRPr="001E3C82" w14:paraId="43745F13" w14:textId="77777777" w:rsidTr="003F5432">
      <w:trPr>
        <w:gridAfter w:val="1"/>
        <w:wAfter w:w="700" w:type="dxa"/>
      </w:trPr>
      <w:tc>
        <w:tcPr>
          <w:tcW w:w="9473" w:type="dxa"/>
        </w:tcPr>
        <w:p w14:paraId="10E55326" w14:textId="2C7EFAF9" w:rsidR="000C2ECC" w:rsidRPr="004D0E9B" w:rsidRDefault="000C2ECC" w:rsidP="000C2ECC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9473" w:type="dxa"/>
          <w:gridSpan w:val="2"/>
        </w:tcPr>
        <w:p w14:paraId="57466A99" w14:textId="2677E36F" w:rsidR="000C2ECC" w:rsidRPr="004D0E9B" w:rsidRDefault="000C2ECC" w:rsidP="000C2ECC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Times"/>
              <w:sz w:val="20"/>
              <w:szCs w:val="20"/>
            </w:rPr>
          </w:pPr>
        </w:p>
      </w:tc>
    </w:tr>
    <w:tr w:rsidR="000C2ECC" w:rsidRPr="003D49E0" w14:paraId="07687913" w14:textId="77777777" w:rsidTr="003F5432">
      <w:trPr>
        <w:gridAfter w:val="1"/>
        <w:wAfter w:w="700" w:type="dxa"/>
      </w:trPr>
      <w:tc>
        <w:tcPr>
          <w:tcW w:w="9473" w:type="dxa"/>
        </w:tcPr>
        <w:p w14:paraId="2E2754A7" w14:textId="1E6EED3D" w:rsidR="000C2ECC" w:rsidRPr="004D0E9B" w:rsidRDefault="000C2ECC" w:rsidP="000C2ECC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9473" w:type="dxa"/>
          <w:gridSpan w:val="2"/>
        </w:tcPr>
        <w:p w14:paraId="62704087" w14:textId="605CE4B4" w:rsidR="000C2ECC" w:rsidRPr="004D0E9B" w:rsidRDefault="000C2ECC" w:rsidP="000C2ECC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Helvetica"/>
              <w:bCs/>
              <w:sz w:val="20"/>
              <w:szCs w:val="20"/>
            </w:rPr>
          </w:pPr>
        </w:p>
      </w:tc>
    </w:tr>
  </w:tbl>
  <w:p w14:paraId="4DF9954F" w14:textId="77777777" w:rsidR="00C04762" w:rsidRDefault="00C04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2FBF" w14:textId="77777777" w:rsidR="00427D70" w:rsidRDefault="00427D70" w:rsidP="00FA3CDE">
      <w:r>
        <w:separator/>
      </w:r>
    </w:p>
  </w:footnote>
  <w:footnote w:type="continuationSeparator" w:id="0">
    <w:p w14:paraId="490BF4E0" w14:textId="77777777" w:rsidR="00427D70" w:rsidRDefault="00427D70" w:rsidP="00FA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1168" w:type="dxa"/>
      <w:tblLook w:val="04A0" w:firstRow="1" w:lastRow="0" w:firstColumn="1" w:lastColumn="0" w:noHBand="0" w:noVBand="1"/>
    </w:tblPr>
    <w:tblGrid>
      <w:gridCol w:w="3043"/>
      <w:gridCol w:w="7589"/>
    </w:tblGrid>
    <w:tr w:rsidR="00C04762" w:rsidRPr="000551C2" w14:paraId="5B2AF17A" w14:textId="77777777" w:rsidTr="00E34FC7">
      <w:trPr>
        <w:trHeight w:val="1268"/>
      </w:trPr>
      <w:tc>
        <w:tcPr>
          <w:tcW w:w="3043" w:type="dxa"/>
        </w:tcPr>
        <w:p w14:paraId="5B13191C" w14:textId="77777777" w:rsidR="00C04762" w:rsidRPr="000551C2" w:rsidRDefault="00C04762" w:rsidP="00FA3CDE">
          <w:pPr>
            <w:pStyle w:val="a3"/>
            <w:ind w:left="-108"/>
            <w:rPr>
              <w:lang w:val="en-US"/>
            </w:rPr>
          </w:pPr>
          <w:r w:rsidRPr="000551C2">
            <w:rPr>
              <w:noProof/>
              <w:lang w:val="ru-RU" w:eastAsia="ru-RU"/>
            </w:rPr>
            <w:drawing>
              <wp:inline distT="0" distB="0" distL="0" distR="0" wp14:anchorId="655EE081" wp14:editId="03D79DEB">
                <wp:extent cx="1835799" cy="577287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AR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774" cy="577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9" w:type="dxa"/>
        </w:tcPr>
        <w:p w14:paraId="5CBF509E" w14:textId="77777777" w:rsidR="009C56FB" w:rsidRPr="004D0E9B" w:rsidRDefault="00C04762" w:rsidP="00FA3CDE">
          <w:pPr>
            <w:pStyle w:val="a3"/>
            <w:ind w:left="-1002" w:firstLine="1002"/>
            <w:jc w:val="center"/>
            <w:rPr>
              <w:rFonts w:asciiTheme="majorHAnsi" w:hAnsiTheme="majorHAnsi"/>
              <w:b/>
              <w:sz w:val="52"/>
              <w:lang w:val="ru-RU"/>
            </w:rPr>
          </w:pPr>
          <w:r w:rsidRPr="000551C2">
            <w:rPr>
              <w:rFonts w:asciiTheme="majorHAnsi" w:hAnsiTheme="majorHAnsi"/>
              <w:b/>
              <w:noProof/>
              <w:sz w:val="52"/>
              <w:lang w:val="ru-RU" w:eastAsia="ru-RU"/>
            </w:rPr>
            <w:drawing>
              <wp:inline distT="0" distB="0" distL="0" distR="0" wp14:anchorId="63F6BEBD" wp14:editId="74D1B6EF">
                <wp:extent cx="1668201" cy="378500"/>
                <wp:effectExtent l="0" t="0" r="825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ilg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132" cy="378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D20B2">
            <w:rPr>
              <w:rFonts w:asciiTheme="majorHAnsi" w:hAnsiTheme="majorHAnsi"/>
              <w:b/>
              <w:sz w:val="52"/>
              <w:lang w:val="ru-RU"/>
            </w:rPr>
            <w:t xml:space="preserve"> </w:t>
          </w:r>
          <w:r w:rsidR="00DD20B2">
            <w:rPr>
              <w:rFonts w:asciiTheme="majorHAnsi" w:hAnsiTheme="majorHAnsi"/>
              <w:b/>
              <w:sz w:val="52"/>
              <w:lang w:val="en-US"/>
            </w:rPr>
            <w:t>AV</w:t>
          </w:r>
        </w:p>
        <w:p w14:paraId="799CB63B" w14:textId="3689DD2A" w:rsidR="004D0E9B" w:rsidRDefault="004D0E9B" w:rsidP="004D0E9B">
          <w:pPr>
            <w:pStyle w:val="a3"/>
            <w:ind w:left="-1002" w:firstLine="1002"/>
            <w:jc w:val="center"/>
            <w:rPr>
              <w:rFonts w:asciiTheme="majorHAnsi" w:hAnsiTheme="majorHAnsi"/>
              <w:b/>
              <w:sz w:val="28"/>
              <w:lang w:val="ru-RU"/>
            </w:rPr>
          </w:pPr>
          <w:r w:rsidRPr="004D0E9B">
            <w:rPr>
              <w:rFonts w:asciiTheme="majorHAnsi" w:hAnsiTheme="majorHAnsi"/>
              <w:b/>
              <w:sz w:val="28"/>
              <w:lang w:val="ru-RU"/>
            </w:rPr>
            <w:t>Универсальный</w:t>
          </w:r>
          <w:r>
            <w:rPr>
              <w:rFonts w:asciiTheme="majorHAnsi" w:hAnsiTheme="majorHAnsi"/>
              <w:b/>
              <w:sz w:val="28"/>
              <w:lang w:val="ru-RU"/>
            </w:rPr>
            <w:t xml:space="preserve"> концентрированный </w:t>
          </w:r>
          <w:r w:rsidRPr="004D0E9B">
            <w:rPr>
              <w:rFonts w:asciiTheme="majorHAnsi" w:hAnsiTheme="majorHAnsi"/>
              <w:b/>
              <w:sz w:val="28"/>
              <w:lang w:val="ru-RU"/>
            </w:rPr>
            <w:t>обезжириватель</w:t>
          </w:r>
          <w:r w:rsidR="00DD20B2">
            <w:rPr>
              <w:rFonts w:asciiTheme="majorHAnsi" w:hAnsiTheme="majorHAnsi"/>
              <w:b/>
              <w:sz w:val="28"/>
              <w:lang w:val="ru-RU"/>
            </w:rPr>
            <w:t>/</w:t>
          </w:r>
        </w:p>
        <w:p w14:paraId="291E2397" w14:textId="3053504E" w:rsidR="00C04762" w:rsidRPr="004D0E9B" w:rsidRDefault="004D0E9B" w:rsidP="004D0E9B">
          <w:pPr>
            <w:pStyle w:val="a3"/>
            <w:ind w:left="-1002" w:firstLine="1002"/>
            <w:jc w:val="center"/>
            <w:rPr>
              <w:rFonts w:asciiTheme="majorHAnsi" w:hAnsiTheme="majorHAnsi"/>
              <w:b/>
              <w:sz w:val="52"/>
              <w:lang w:val="ru-RU"/>
            </w:rPr>
          </w:pPr>
          <w:r>
            <w:rPr>
              <w:rFonts w:asciiTheme="majorHAnsi" w:hAnsiTheme="majorHAnsi"/>
              <w:b/>
              <w:sz w:val="28"/>
              <w:lang w:val="ru-RU"/>
            </w:rPr>
            <w:t>чистящее средство,</w:t>
          </w:r>
          <w:r w:rsidR="00DD20B2">
            <w:rPr>
              <w:rFonts w:asciiTheme="majorHAnsi" w:hAnsiTheme="majorHAnsi"/>
              <w:b/>
              <w:sz w:val="28"/>
              <w:lang w:val="ru-RU"/>
            </w:rPr>
            <w:t xml:space="preserve"> сертифицированное для</w:t>
          </w:r>
          <w:r>
            <w:rPr>
              <w:rFonts w:asciiTheme="majorHAnsi" w:hAnsiTheme="majorHAnsi"/>
              <w:b/>
              <w:sz w:val="52"/>
              <w:lang w:val="ru-RU"/>
            </w:rPr>
            <w:t xml:space="preserve"> </w:t>
          </w:r>
          <w:r w:rsidR="00DD20B2">
            <w:rPr>
              <w:rFonts w:asciiTheme="majorHAnsi" w:hAnsiTheme="majorHAnsi"/>
              <w:b/>
              <w:sz w:val="28"/>
              <w:lang w:val="ru-RU"/>
            </w:rPr>
            <w:t>чистки интерьера самолёта</w:t>
          </w:r>
        </w:p>
        <w:p w14:paraId="3E263779" w14:textId="04C8DEF6" w:rsidR="00DD20B2" w:rsidRPr="004D0E9B" w:rsidRDefault="00DD20B2" w:rsidP="00FA3CDE">
          <w:pPr>
            <w:pStyle w:val="a3"/>
            <w:ind w:left="-1002" w:firstLine="1002"/>
            <w:jc w:val="center"/>
            <w:rPr>
              <w:rFonts w:asciiTheme="majorHAnsi" w:hAnsiTheme="majorHAnsi"/>
              <w:b/>
              <w:sz w:val="52"/>
              <w:lang w:val="ru-RU"/>
            </w:rPr>
          </w:pPr>
        </w:p>
      </w:tc>
    </w:tr>
  </w:tbl>
  <w:p w14:paraId="197EAAF7" w14:textId="54B92AC8" w:rsidR="00C04762" w:rsidRPr="004D0E9B" w:rsidRDefault="00C0476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9FF"/>
    <w:multiLevelType w:val="hybridMultilevel"/>
    <w:tmpl w:val="DFCAF0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2C18E9"/>
    <w:multiLevelType w:val="hybridMultilevel"/>
    <w:tmpl w:val="B48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DE"/>
    <w:rsid w:val="0001485C"/>
    <w:rsid w:val="000551C2"/>
    <w:rsid w:val="000C2ECC"/>
    <w:rsid w:val="000F16B2"/>
    <w:rsid w:val="00187A79"/>
    <w:rsid w:val="001B5090"/>
    <w:rsid w:val="001B698A"/>
    <w:rsid w:val="00236D6C"/>
    <w:rsid w:val="002545B1"/>
    <w:rsid w:val="00290379"/>
    <w:rsid w:val="002C292C"/>
    <w:rsid w:val="0032105D"/>
    <w:rsid w:val="00335723"/>
    <w:rsid w:val="00347739"/>
    <w:rsid w:val="00390A6D"/>
    <w:rsid w:val="003B0EF3"/>
    <w:rsid w:val="003E47D3"/>
    <w:rsid w:val="003F5432"/>
    <w:rsid w:val="00427D70"/>
    <w:rsid w:val="00435991"/>
    <w:rsid w:val="00444CC7"/>
    <w:rsid w:val="004A607D"/>
    <w:rsid w:val="004C42F4"/>
    <w:rsid w:val="004D0E9B"/>
    <w:rsid w:val="005131E9"/>
    <w:rsid w:val="00532F86"/>
    <w:rsid w:val="00556B2D"/>
    <w:rsid w:val="005C4FDB"/>
    <w:rsid w:val="005F103B"/>
    <w:rsid w:val="00604435"/>
    <w:rsid w:val="00611A60"/>
    <w:rsid w:val="00612D06"/>
    <w:rsid w:val="006811E9"/>
    <w:rsid w:val="006936E6"/>
    <w:rsid w:val="006A1F0F"/>
    <w:rsid w:val="006B7635"/>
    <w:rsid w:val="006D7144"/>
    <w:rsid w:val="00703B68"/>
    <w:rsid w:val="007766F3"/>
    <w:rsid w:val="007966CC"/>
    <w:rsid w:val="007A61C3"/>
    <w:rsid w:val="008F1B70"/>
    <w:rsid w:val="009008AE"/>
    <w:rsid w:val="00955EFA"/>
    <w:rsid w:val="00981B3E"/>
    <w:rsid w:val="009B4F10"/>
    <w:rsid w:val="009C56FB"/>
    <w:rsid w:val="009D116B"/>
    <w:rsid w:val="00A2451D"/>
    <w:rsid w:val="00AF04A8"/>
    <w:rsid w:val="00B0606D"/>
    <w:rsid w:val="00B25D70"/>
    <w:rsid w:val="00B37072"/>
    <w:rsid w:val="00B428E9"/>
    <w:rsid w:val="00B66D3B"/>
    <w:rsid w:val="00B85060"/>
    <w:rsid w:val="00B870C6"/>
    <w:rsid w:val="00B87EFD"/>
    <w:rsid w:val="00B97D5B"/>
    <w:rsid w:val="00C04762"/>
    <w:rsid w:val="00C74168"/>
    <w:rsid w:val="00D22936"/>
    <w:rsid w:val="00D272C3"/>
    <w:rsid w:val="00DC2C09"/>
    <w:rsid w:val="00DD1457"/>
    <w:rsid w:val="00DD20B2"/>
    <w:rsid w:val="00DE29B9"/>
    <w:rsid w:val="00DF09D2"/>
    <w:rsid w:val="00E01841"/>
    <w:rsid w:val="00E34FC7"/>
    <w:rsid w:val="00EB12C0"/>
    <w:rsid w:val="00EC2990"/>
    <w:rsid w:val="00EF0AB8"/>
    <w:rsid w:val="00EF481B"/>
    <w:rsid w:val="00F01235"/>
    <w:rsid w:val="00F116ED"/>
    <w:rsid w:val="00F14BF0"/>
    <w:rsid w:val="00F267EE"/>
    <w:rsid w:val="00F45454"/>
    <w:rsid w:val="00F67DC9"/>
    <w:rsid w:val="00FA3CDE"/>
    <w:rsid w:val="00FA4BCE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07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CDE"/>
  </w:style>
  <w:style w:type="paragraph" w:styleId="a5">
    <w:name w:val="footer"/>
    <w:basedOn w:val="a"/>
    <w:link w:val="a6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CDE"/>
  </w:style>
  <w:style w:type="table" w:styleId="a7">
    <w:name w:val="Table Grid"/>
    <w:basedOn w:val="a1"/>
    <w:uiPriority w:val="59"/>
    <w:rsid w:val="00FA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CDE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CDE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3C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xt21">
    <w:name w:val="Body Text 21"/>
    <w:basedOn w:val="a"/>
    <w:rsid w:val="00F67DC9"/>
    <w:pPr>
      <w:widowControl w:val="0"/>
      <w:tabs>
        <w:tab w:val="left" w:pos="-720"/>
        <w:tab w:val="left" w:pos="1985"/>
        <w:tab w:val="left" w:pos="5387"/>
      </w:tabs>
      <w:suppressAutoHyphens/>
      <w:ind w:left="1985"/>
      <w:jc w:val="both"/>
    </w:pPr>
    <w:rPr>
      <w:rFonts w:ascii="Stone Sans" w:eastAsia="Times New Roman" w:hAnsi="Stone Sans" w:cs="Times New Roman"/>
      <w:sz w:val="18"/>
      <w:szCs w:val="20"/>
      <w:lang w:eastAsia="fr-FR"/>
    </w:rPr>
  </w:style>
  <w:style w:type="paragraph" w:customStyle="1" w:styleId="Style">
    <w:name w:val="Style"/>
    <w:rsid w:val="007A61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fr-BE" w:eastAsia="fr-BE"/>
    </w:rPr>
  </w:style>
  <w:style w:type="paragraph" w:styleId="aa">
    <w:name w:val="List Paragraph"/>
    <w:basedOn w:val="a"/>
    <w:uiPriority w:val="34"/>
    <w:qFormat/>
    <w:rsid w:val="00C0476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2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CDE"/>
  </w:style>
  <w:style w:type="paragraph" w:styleId="a5">
    <w:name w:val="footer"/>
    <w:basedOn w:val="a"/>
    <w:link w:val="a6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CDE"/>
  </w:style>
  <w:style w:type="table" w:styleId="a7">
    <w:name w:val="Table Grid"/>
    <w:basedOn w:val="a1"/>
    <w:uiPriority w:val="59"/>
    <w:rsid w:val="00FA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CDE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CDE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3C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xt21">
    <w:name w:val="Body Text 21"/>
    <w:basedOn w:val="a"/>
    <w:rsid w:val="00F67DC9"/>
    <w:pPr>
      <w:widowControl w:val="0"/>
      <w:tabs>
        <w:tab w:val="left" w:pos="-720"/>
        <w:tab w:val="left" w:pos="1985"/>
        <w:tab w:val="left" w:pos="5387"/>
      </w:tabs>
      <w:suppressAutoHyphens/>
      <w:ind w:left="1985"/>
      <w:jc w:val="both"/>
    </w:pPr>
    <w:rPr>
      <w:rFonts w:ascii="Stone Sans" w:eastAsia="Times New Roman" w:hAnsi="Stone Sans" w:cs="Times New Roman"/>
      <w:sz w:val="18"/>
      <w:szCs w:val="20"/>
      <w:lang w:eastAsia="fr-FR"/>
    </w:rPr>
  </w:style>
  <w:style w:type="paragraph" w:customStyle="1" w:styleId="Style">
    <w:name w:val="Style"/>
    <w:rsid w:val="007A61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fr-BE" w:eastAsia="fr-BE"/>
    </w:rPr>
  </w:style>
  <w:style w:type="paragraph" w:styleId="aa">
    <w:name w:val="List Paragraph"/>
    <w:basedOn w:val="a"/>
    <w:uiPriority w:val="34"/>
    <w:qFormat/>
    <w:rsid w:val="00C0476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2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369CC-A77A-4CD9-920F-3496EAAC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SARGO sa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Goldblatt</dc:creator>
  <cp:keywords/>
  <dc:description/>
  <cp:lastModifiedBy>Яна</cp:lastModifiedBy>
  <cp:revision>23</cp:revision>
  <cp:lastPrinted>2014-02-07T15:12:00Z</cp:lastPrinted>
  <dcterms:created xsi:type="dcterms:W3CDTF">2017-08-01T09:57:00Z</dcterms:created>
  <dcterms:modified xsi:type="dcterms:W3CDTF">2017-08-01T10:11:00Z</dcterms:modified>
</cp:coreProperties>
</file>